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05" w:rsidRDefault="004B73A2" w:rsidP="00A86DC5">
      <w:pPr>
        <w:tabs>
          <w:tab w:val="left" w:pos="6012"/>
        </w:tabs>
        <w:spacing w:before="240" w:after="240"/>
        <w:jc w:val="center"/>
      </w:pPr>
      <w:bookmarkStart w:id="0" w:name="_GoBack"/>
      <w:bookmarkEnd w:id="0"/>
      <w:r w:rsidRPr="00A37D20">
        <w:rPr>
          <w:rFonts w:ascii="Times New Roman" w:hAnsi="Times New Roman" w:cs="Times New Roman"/>
          <w:b/>
          <w:i/>
          <w:u w:val="single"/>
        </w:rPr>
        <w:t>HARVARD UNIVERSITY</w:t>
      </w:r>
      <w:r w:rsidR="00F9155F">
        <w:rPr>
          <w:rFonts w:ascii="Times New Roman" w:hAnsi="Times New Roman" w:cs="Times New Roman"/>
          <w:b/>
          <w:i/>
          <w:u w:val="single"/>
        </w:rPr>
        <w:t>’S</w:t>
      </w:r>
      <w:r w:rsidRPr="00A37D20">
        <w:rPr>
          <w:rFonts w:ascii="Times New Roman" w:hAnsi="Times New Roman" w:cs="Times New Roman"/>
          <w:b/>
          <w:i/>
          <w:u w:val="single"/>
        </w:rPr>
        <w:t xml:space="preserve"> </w:t>
      </w:r>
      <w:r w:rsidR="00F9155F">
        <w:rPr>
          <w:rFonts w:ascii="Times New Roman" w:hAnsi="Times New Roman" w:cs="Times New Roman"/>
          <w:b/>
          <w:i/>
          <w:u w:val="single"/>
        </w:rPr>
        <w:t>OFFICE OF THE ASSISTANT TO THE PRESIDENT</w:t>
      </w:r>
      <w:r w:rsidR="00E11705" w:rsidRPr="00E11705">
        <w:t xml:space="preserve"> </w:t>
      </w:r>
    </w:p>
    <w:p w:rsidR="00F9155F" w:rsidRDefault="00E11705" w:rsidP="00A86DC5">
      <w:pPr>
        <w:tabs>
          <w:tab w:val="left" w:pos="6012"/>
        </w:tabs>
        <w:spacing w:before="240" w:after="240"/>
        <w:jc w:val="center"/>
        <w:rPr>
          <w:rFonts w:ascii="Times New Roman" w:hAnsi="Times New Roman" w:cs="Times New Roman"/>
          <w:b/>
          <w:i/>
          <w:u w:val="single"/>
        </w:rPr>
      </w:pPr>
      <w:r w:rsidRPr="00E11705">
        <w:rPr>
          <w:rFonts w:ascii="Times New Roman" w:hAnsi="Times New Roman" w:cs="Times New Roman"/>
          <w:b/>
          <w:i/>
          <w:u w:val="single"/>
        </w:rPr>
        <w:t>FOR INSTITUTIONAL DIVERSITY AND EQUITY</w:t>
      </w:r>
    </w:p>
    <w:p w:rsidR="004B73A2" w:rsidRPr="00A37D20" w:rsidRDefault="004B73A2" w:rsidP="008E2009">
      <w:pPr>
        <w:tabs>
          <w:tab w:val="left" w:pos="6012"/>
        </w:tabs>
        <w:spacing w:before="600" w:after="360"/>
        <w:jc w:val="center"/>
        <w:rPr>
          <w:rFonts w:ascii="Times New Roman" w:hAnsi="Times New Roman" w:cs="Times New Roman"/>
          <w:b/>
          <w:i/>
          <w:u w:val="single"/>
        </w:rPr>
      </w:pPr>
      <w:r w:rsidRPr="00A37D20">
        <w:rPr>
          <w:rFonts w:ascii="Times New Roman" w:hAnsi="Times New Roman" w:cs="Times New Roman"/>
          <w:b/>
          <w:i/>
          <w:u w:val="single"/>
        </w:rPr>
        <w:t>AFFIRMATIVE ACTION CHARTER</w:t>
      </w:r>
    </w:p>
    <w:p w:rsidR="004B73A2" w:rsidRDefault="00162341" w:rsidP="00B2627D">
      <w:pPr>
        <w:tabs>
          <w:tab w:val="left" w:pos="6012"/>
        </w:tabs>
        <w:spacing w:before="600" w:after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a community</w:t>
      </w:r>
      <w:r w:rsidR="004B73A2" w:rsidRPr="00E0798C">
        <w:rPr>
          <w:rFonts w:ascii="Times New Roman" w:hAnsi="Times New Roman" w:cs="Times New Roman"/>
        </w:rPr>
        <w:t xml:space="preserve">, all Harvard employees play an important role in demonstrating the </w:t>
      </w:r>
      <w:r w:rsidR="00A52FFD">
        <w:rPr>
          <w:rFonts w:ascii="Times New Roman" w:hAnsi="Times New Roman" w:cs="Times New Roman"/>
        </w:rPr>
        <w:t>U</w:t>
      </w:r>
      <w:r w:rsidR="00A52FFD" w:rsidRPr="00E0798C">
        <w:rPr>
          <w:rFonts w:ascii="Times New Roman" w:hAnsi="Times New Roman" w:cs="Times New Roman"/>
        </w:rPr>
        <w:t xml:space="preserve">niversity’s </w:t>
      </w:r>
      <w:r w:rsidR="004B73A2" w:rsidRPr="00E0798C">
        <w:rPr>
          <w:rFonts w:ascii="Times New Roman" w:hAnsi="Times New Roman" w:cs="Times New Roman"/>
        </w:rPr>
        <w:t xml:space="preserve">commitment to </w:t>
      </w:r>
      <w:r w:rsidR="004B73A2">
        <w:rPr>
          <w:rFonts w:ascii="Times New Roman" w:hAnsi="Times New Roman" w:cs="Times New Roman"/>
        </w:rPr>
        <w:t xml:space="preserve">inclusive excellence, </w:t>
      </w:r>
      <w:r w:rsidR="004B73A2" w:rsidRPr="00E0798C">
        <w:rPr>
          <w:rFonts w:ascii="Times New Roman" w:hAnsi="Times New Roman" w:cs="Times New Roman"/>
        </w:rPr>
        <w:t>equal opportunity</w:t>
      </w:r>
      <w:r w:rsidR="004B73A2">
        <w:rPr>
          <w:rFonts w:ascii="Times New Roman" w:hAnsi="Times New Roman" w:cs="Times New Roman"/>
        </w:rPr>
        <w:t xml:space="preserve">, affirmative action, and nondiscrimination </w:t>
      </w:r>
      <w:r w:rsidR="004B73A2" w:rsidRPr="00E0798C">
        <w:rPr>
          <w:rFonts w:ascii="Times New Roman" w:hAnsi="Times New Roman" w:cs="Times New Roman"/>
        </w:rPr>
        <w:t>in</w:t>
      </w:r>
      <w:r w:rsidR="004B73A2">
        <w:rPr>
          <w:rFonts w:ascii="Times New Roman" w:hAnsi="Times New Roman" w:cs="Times New Roman"/>
        </w:rPr>
        <w:t xml:space="preserve"> all areas of university life</w:t>
      </w:r>
      <w:r w:rsidR="00AE5783">
        <w:rPr>
          <w:rFonts w:ascii="Times New Roman" w:hAnsi="Times New Roman" w:cs="Times New Roman"/>
        </w:rPr>
        <w:t>.</w:t>
      </w:r>
      <w:r w:rsidR="00FC0056">
        <w:rPr>
          <w:rFonts w:ascii="Times New Roman" w:hAnsi="Times New Roman" w:cs="Times New Roman"/>
        </w:rPr>
        <w:t xml:space="preserve"> </w:t>
      </w:r>
      <w:r w:rsidR="004B73A2">
        <w:rPr>
          <w:rFonts w:ascii="Times New Roman" w:hAnsi="Times New Roman" w:cs="Times New Roman"/>
        </w:rPr>
        <w:t xml:space="preserve">The </w:t>
      </w:r>
      <w:r w:rsidR="004B73A2" w:rsidRPr="00E0798C">
        <w:rPr>
          <w:rFonts w:ascii="Times New Roman" w:hAnsi="Times New Roman" w:cs="Times New Roman"/>
        </w:rPr>
        <w:t>Office of the Assistant to the President</w:t>
      </w:r>
      <w:r w:rsidR="004B73A2">
        <w:rPr>
          <w:rFonts w:ascii="Times New Roman" w:hAnsi="Times New Roman" w:cs="Times New Roman"/>
        </w:rPr>
        <w:t xml:space="preserve"> for Institutional Diversity and Equity (H-OAP) works strategically with University</w:t>
      </w:r>
      <w:r w:rsidR="004B73A2" w:rsidRPr="00E0798C">
        <w:rPr>
          <w:rFonts w:ascii="Times New Roman" w:hAnsi="Times New Roman" w:cs="Times New Roman"/>
        </w:rPr>
        <w:t xml:space="preserve"> partners</w:t>
      </w:r>
      <w:r w:rsidR="004B73A2">
        <w:rPr>
          <w:rFonts w:ascii="Times New Roman" w:hAnsi="Times New Roman" w:cs="Times New Roman"/>
        </w:rPr>
        <w:t>, including the Office of General Counsel (OGC) and Harvard Human Resources (HHR), to ensure that</w:t>
      </w:r>
      <w:r w:rsidR="00FC0056">
        <w:rPr>
          <w:rFonts w:ascii="Times New Roman" w:hAnsi="Times New Roman" w:cs="Times New Roman"/>
        </w:rPr>
        <w:t xml:space="preserve"> </w:t>
      </w:r>
      <w:r w:rsidR="004B73A2" w:rsidRPr="00E0798C">
        <w:rPr>
          <w:rFonts w:ascii="Times New Roman" w:hAnsi="Times New Roman" w:cs="Times New Roman"/>
        </w:rPr>
        <w:t>our hiring</w:t>
      </w:r>
      <w:r w:rsidR="004B73A2">
        <w:rPr>
          <w:rFonts w:ascii="Times New Roman" w:hAnsi="Times New Roman" w:cs="Times New Roman"/>
        </w:rPr>
        <w:t xml:space="preserve">, </w:t>
      </w:r>
      <w:r w:rsidR="004B73A2" w:rsidRPr="00E0798C">
        <w:rPr>
          <w:rFonts w:ascii="Times New Roman" w:hAnsi="Times New Roman" w:cs="Times New Roman"/>
        </w:rPr>
        <w:t>recruitment</w:t>
      </w:r>
      <w:r w:rsidR="00EA4178">
        <w:rPr>
          <w:rFonts w:ascii="Times New Roman" w:hAnsi="Times New Roman" w:cs="Times New Roman"/>
        </w:rPr>
        <w:t>,</w:t>
      </w:r>
      <w:r w:rsidR="004B73A2">
        <w:rPr>
          <w:rFonts w:ascii="Times New Roman" w:hAnsi="Times New Roman" w:cs="Times New Roman"/>
        </w:rPr>
        <w:t xml:space="preserve"> retention</w:t>
      </w:r>
      <w:r w:rsidR="00EA4178">
        <w:rPr>
          <w:rFonts w:ascii="Times New Roman" w:hAnsi="Times New Roman" w:cs="Times New Roman"/>
        </w:rPr>
        <w:t>, and other personnel</w:t>
      </w:r>
      <w:r w:rsidR="004B73A2">
        <w:rPr>
          <w:rFonts w:ascii="Times New Roman" w:hAnsi="Times New Roman" w:cs="Times New Roman"/>
        </w:rPr>
        <w:t xml:space="preserve"> </w:t>
      </w:r>
      <w:r w:rsidR="004B73A2" w:rsidRPr="00E0798C">
        <w:rPr>
          <w:rFonts w:ascii="Times New Roman" w:hAnsi="Times New Roman" w:cs="Times New Roman"/>
        </w:rPr>
        <w:t xml:space="preserve">practices not only satisfy the spirit and letter of the law, but </w:t>
      </w:r>
      <w:r w:rsidR="00B2574B">
        <w:rPr>
          <w:rFonts w:ascii="Times New Roman" w:hAnsi="Times New Roman" w:cs="Times New Roman"/>
        </w:rPr>
        <w:t xml:space="preserve">also </w:t>
      </w:r>
      <w:r w:rsidR="004B73A2" w:rsidRPr="00E0798C">
        <w:rPr>
          <w:rFonts w:ascii="Times New Roman" w:hAnsi="Times New Roman" w:cs="Times New Roman"/>
        </w:rPr>
        <w:t xml:space="preserve">reflect Harvard’s </w:t>
      </w:r>
      <w:r w:rsidR="004B73A2">
        <w:rPr>
          <w:rFonts w:ascii="Times New Roman" w:hAnsi="Times New Roman" w:cs="Times New Roman"/>
        </w:rPr>
        <w:t>mission and values.</w:t>
      </w:r>
      <w:r w:rsidR="00FC0056">
        <w:rPr>
          <w:rFonts w:ascii="Times New Roman" w:hAnsi="Times New Roman" w:cs="Times New Roman"/>
        </w:rPr>
        <w:t xml:space="preserve"> </w:t>
      </w:r>
      <w:r w:rsidR="004B73A2">
        <w:rPr>
          <w:rFonts w:ascii="Times New Roman" w:hAnsi="Times New Roman" w:cs="Times New Roman"/>
        </w:rPr>
        <w:t>As part of our mission designated by the President and Fellows of Harvard University,</w:t>
      </w:r>
      <w:r w:rsidR="00FF16AB">
        <w:rPr>
          <w:rFonts w:ascii="Times New Roman" w:hAnsi="Times New Roman" w:cs="Times New Roman"/>
        </w:rPr>
        <w:t xml:space="preserve"> H-OAP</w:t>
      </w:r>
      <w:r w:rsidR="004B73A2">
        <w:rPr>
          <w:rFonts w:ascii="Times New Roman" w:hAnsi="Times New Roman" w:cs="Times New Roman"/>
        </w:rPr>
        <w:t xml:space="preserve"> </w:t>
      </w:r>
      <w:r w:rsidR="00290D55">
        <w:rPr>
          <w:rFonts w:ascii="Times New Roman" w:hAnsi="Times New Roman" w:cs="Times New Roman"/>
        </w:rPr>
        <w:t>is committed</w:t>
      </w:r>
      <w:r w:rsidR="004B73A2">
        <w:rPr>
          <w:rFonts w:ascii="Times New Roman" w:hAnsi="Times New Roman" w:cs="Times New Roman"/>
        </w:rPr>
        <w:t xml:space="preserve"> to </w:t>
      </w:r>
      <w:r w:rsidR="004B73A2" w:rsidRPr="000740D3">
        <w:rPr>
          <w:rFonts w:ascii="Times New Roman" w:hAnsi="Times New Roman" w:cs="Times New Roman"/>
        </w:rPr>
        <w:t>advancing</w:t>
      </w:r>
      <w:r w:rsidR="004B73A2">
        <w:rPr>
          <w:rFonts w:ascii="Times New Roman" w:hAnsi="Times New Roman" w:cs="Times New Roman"/>
        </w:rPr>
        <w:t xml:space="preserve"> leadership, as well as a university culture that affirmatively recruits, engages, and retains a diverse faculty, </w:t>
      </w:r>
      <w:r w:rsidR="00FD2384">
        <w:rPr>
          <w:rFonts w:ascii="Times New Roman" w:hAnsi="Times New Roman" w:cs="Times New Roman"/>
        </w:rPr>
        <w:t xml:space="preserve">staff, </w:t>
      </w:r>
      <w:r>
        <w:rPr>
          <w:rFonts w:ascii="Times New Roman" w:hAnsi="Times New Roman" w:cs="Times New Roman"/>
        </w:rPr>
        <w:t>and</w:t>
      </w:r>
      <w:r w:rsidR="00FD2384">
        <w:rPr>
          <w:rFonts w:ascii="Times New Roman" w:hAnsi="Times New Roman" w:cs="Times New Roman"/>
        </w:rPr>
        <w:t xml:space="preserve"> </w:t>
      </w:r>
      <w:r w:rsidR="004B73A2">
        <w:rPr>
          <w:rFonts w:ascii="Times New Roman" w:hAnsi="Times New Roman" w:cs="Times New Roman"/>
        </w:rPr>
        <w:t xml:space="preserve">student </w:t>
      </w:r>
      <w:r>
        <w:rPr>
          <w:rFonts w:ascii="Times New Roman" w:hAnsi="Times New Roman" w:cs="Times New Roman"/>
        </w:rPr>
        <w:t>body</w:t>
      </w:r>
      <w:r w:rsidR="004B73A2">
        <w:rPr>
          <w:rFonts w:ascii="Times New Roman" w:hAnsi="Times New Roman" w:cs="Times New Roman"/>
        </w:rPr>
        <w:t>.</w:t>
      </w:r>
    </w:p>
    <w:p w:rsidR="004B73A2" w:rsidRDefault="004B73A2" w:rsidP="00B2627D">
      <w:pPr>
        <w:tabs>
          <w:tab w:val="left" w:pos="6012"/>
        </w:tabs>
        <w:spacing w:before="600" w:after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96EB6" w:rsidRDefault="00696EB6" w:rsidP="00696EB6">
      <w:pPr>
        <w:tabs>
          <w:tab w:val="left" w:pos="6012"/>
        </w:tabs>
        <w:rPr>
          <w:rFonts w:ascii="Times New Roman" w:hAnsi="Times New Roman" w:cs="Times New Roman"/>
        </w:rPr>
      </w:pPr>
    </w:p>
    <w:p w:rsidR="009A5DC8" w:rsidRDefault="009A5DC8" w:rsidP="00696EB6">
      <w:pPr>
        <w:tabs>
          <w:tab w:val="left" w:pos="6012"/>
        </w:tabs>
        <w:rPr>
          <w:rFonts w:ascii="Times New Roman" w:hAnsi="Times New Roman" w:cs="Times New Roman"/>
        </w:rPr>
      </w:pPr>
    </w:p>
    <w:p w:rsidR="009A5DC8" w:rsidRDefault="009A5DC8" w:rsidP="00696EB6">
      <w:pPr>
        <w:tabs>
          <w:tab w:val="left" w:pos="6012"/>
        </w:tabs>
        <w:rPr>
          <w:rFonts w:ascii="Times New Roman" w:hAnsi="Times New Roman" w:cs="Times New Roman"/>
        </w:rPr>
      </w:pPr>
    </w:p>
    <w:p w:rsidR="00A43CC2" w:rsidRDefault="005C1AA9" w:rsidP="00B3196A">
      <w:pPr>
        <w:framePr w:h="12496" w:hRule="exact" w:hSpace="187" w:wrap="notBeside" w:vAnchor="text" w:hAnchor="page" w:x="1225" w:y="451"/>
        <w:tabs>
          <w:tab w:val="left" w:pos="6012"/>
        </w:tabs>
        <w:spacing w:before="600" w:after="360"/>
        <w:rPr>
          <w:rFonts w:ascii="Times New Roman" w:hAnsi="Times New Roman" w:cs="Times New Roman"/>
        </w:rPr>
      </w:pPr>
      <w:r w:rsidRPr="00A43CC2">
        <w:rPr>
          <w:rFonts w:ascii="Times New Roman" w:hAnsi="Times New Roman" w:cs="Times New Roman"/>
          <w:u w:val="single"/>
        </w:rPr>
        <w:lastRenderedPageBreak/>
        <w:t>Responsibility</w:t>
      </w:r>
      <w:r w:rsidR="00AC5D13">
        <w:rPr>
          <w:rStyle w:val="FootnoteReference"/>
          <w:rFonts w:ascii="Times New Roman" w:hAnsi="Times New Roman" w:cs="Times New Roman"/>
        </w:rPr>
        <w:footnoteReference w:id="1"/>
      </w:r>
    </w:p>
    <w:p w:rsidR="00B353A3" w:rsidRDefault="00B353A3" w:rsidP="00B3196A">
      <w:pPr>
        <w:framePr w:h="12496" w:hRule="exact" w:hSpace="187" w:wrap="notBeside" w:vAnchor="text" w:hAnchor="page" w:x="1225" w:y="451"/>
        <w:tabs>
          <w:tab w:val="left" w:pos="6012"/>
        </w:tabs>
        <w:spacing w:before="600" w:after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H-OAP is responsible for </w:t>
      </w:r>
      <w:r w:rsidR="00745FEE">
        <w:rPr>
          <w:rFonts w:ascii="Times New Roman" w:hAnsi="Times New Roman" w:cs="Times New Roman"/>
        </w:rPr>
        <w:t>promoting</w:t>
      </w:r>
      <w:r>
        <w:rPr>
          <w:rFonts w:ascii="Times New Roman" w:hAnsi="Times New Roman" w:cs="Times New Roman"/>
        </w:rPr>
        <w:t xml:space="preserve"> the University’s Equal Employment Opportunity, Affirmative Action, and Nondiscrimination policies</w:t>
      </w:r>
      <w:r w:rsidR="00745FEE">
        <w:rPr>
          <w:rFonts w:ascii="Times New Roman" w:hAnsi="Times New Roman" w:cs="Times New Roman"/>
        </w:rPr>
        <w:t>.</w:t>
      </w:r>
      <w:r w:rsidR="00FC0056">
        <w:rPr>
          <w:rFonts w:ascii="Times New Roman" w:hAnsi="Times New Roman" w:cs="Times New Roman"/>
        </w:rPr>
        <w:t xml:space="preserve"> </w:t>
      </w:r>
      <w:r w:rsidR="00733F5D">
        <w:rPr>
          <w:rFonts w:ascii="Times New Roman" w:hAnsi="Times New Roman" w:cs="Times New Roman"/>
        </w:rPr>
        <w:t>As reflected in those</w:t>
      </w:r>
      <w:r w:rsidR="00745FEE">
        <w:rPr>
          <w:rFonts w:ascii="Times New Roman" w:hAnsi="Times New Roman" w:cs="Times New Roman"/>
        </w:rPr>
        <w:t xml:space="preserve"> policies</w:t>
      </w:r>
      <w:r w:rsidR="00733F5D">
        <w:rPr>
          <w:rFonts w:ascii="Times New Roman" w:hAnsi="Times New Roman" w:cs="Times New Roman"/>
        </w:rPr>
        <w:t>, Harvard University is</w:t>
      </w:r>
      <w:r w:rsidR="00FC0056">
        <w:rPr>
          <w:rFonts w:ascii="Times New Roman" w:hAnsi="Times New Roman" w:cs="Times New Roman"/>
        </w:rPr>
        <w:t xml:space="preserve"> </w:t>
      </w:r>
      <w:r w:rsidR="00745FEE">
        <w:rPr>
          <w:rFonts w:ascii="Times New Roman" w:hAnsi="Times New Roman" w:cs="Times New Roman"/>
        </w:rPr>
        <w:t>commit</w:t>
      </w:r>
      <w:r w:rsidR="00733F5D">
        <w:rPr>
          <w:rFonts w:ascii="Times New Roman" w:hAnsi="Times New Roman" w:cs="Times New Roman"/>
        </w:rPr>
        <w:t>ted to selecting and promoting staff and faculty without discriminati</w:t>
      </w:r>
      <w:r w:rsidR="00D73D7A">
        <w:rPr>
          <w:rFonts w:ascii="Times New Roman" w:hAnsi="Times New Roman" w:cs="Times New Roman"/>
        </w:rPr>
        <w:t>o</w:t>
      </w:r>
      <w:r w:rsidR="00733F5D">
        <w:rPr>
          <w:rFonts w:ascii="Times New Roman" w:hAnsi="Times New Roman" w:cs="Times New Roman"/>
        </w:rPr>
        <w:t>n on the basis of race, color, sex, sexual orientation, gender identity, religion, creed, national origin, age, disability unrelated to job requirements, veteran status, military service, genetic information, or other protected status.</w:t>
      </w:r>
      <w:r w:rsidR="00FC0056">
        <w:rPr>
          <w:rFonts w:ascii="Times New Roman" w:hAnsi="Times New Roman" w:cs="Times New Roman"/>
        </w:rPr>
        <w:t xml:space="preserve"> </w:t>
      </w:r>
      <w:r w:rsidR="00D73D7A">
        <w:rPr>
          <w:rFonts w:ascii="Times New Roman" w:hAnsi="Times New Roman" w:cs="Times New Roman"/>
        </w:rPr>
        <w:t xml:space="preserve">In addition, and in support of these equal opportunity </w:t>
      </w:r>
      <w:r w:rsidR="00FB735E">
        <w:rPr>
          <w:rFonts w:ascii="Times New Roman" w:hAnsi="Times New Roman" w:cs="Times New Roman"/>
        </w:rPr>
        <w:t>principles, H-OAP is responsible</w:t>
      </w:r>
      <w:r w:rsidR="00AC34BA">
        <w:rPr>
          <w:rFonts w:ascii="Times New Roman" w:hAnsi="Times New Roman" w:cs="Times New Roman"/>
        </w:rPr>
        <w:t xml:space="preserve"> for ensuring that </w:t>
      </w:r>
      <w:r w:rsidR="00A609A3">
        <w:rPr>
          <w:rFonts w:ascii="Times New Roman" w:hAnsi="Times New Roman" w:cs="Times New Roman"/>
        </w:rPr>
        <w:t xml:space="preserve">the University meets </w:t>
      </w:r>
      <w:r w:rsidR="0052009C">
        <w:rPr>
          <w:rFonts w:ascii="Times New Roman" w:hAnsi="Times New Roman" w:cs="Times New Roman"/>
        </w:rPr>
        <w:t>the affirmative action program requirements established for federal contractors</w:t>
      </w:r>
      <w:r w:rsidR="00C43F48">
        <w:rPr>
          <w:rFonts w:ascii="Times New Roman" w:hAnsi="Times New Roman" w:cs="Times New Roman"/>
        </w:rPr>
        <w:t xml:space="preserve"> by the United States Department of Labor’s Office of Federal Contract Compliance Programs</w:t>
      </w:r>
      <w:r w:rsidR="00335018">
        <w:rPr>
          <w:rFonts w:ascii="Times New Roman" w:hAnsi="Times New Roman" w:cs="Times New Roman"/>
        </w:rPr>
        <w:t>.</w:t>
      </w:r>
      <w:r w:rsidR="00FC00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Specific functions of </w:t>
      </w:r>
      <w:r w:rsidR="00FB735E">
        <w:rPr>
          <w:rFonts w:ascii="Times New Roman" w:hAnsi="Times New Roman" w:cs="Times New Roman"/>
        </w:rPr>
        <w:t>H-OAP’s</w:t>
      </w:r>
      <w:r>
        <w:rPr>
          <w:rFonts w:ascii="Times New Roman" w:hAnsi="Times New Roman" w:cs="Times New Roman"/>
        </w:rPr>
        <w:t xml:space="preserve"> AA/EEO area include the following:</w:t>
      </w:r>
    </w:p>
    <w:p w:rsidR="00B353A3" w:rsidRDefault="00B353A3" w:rsidP="00B3196A">
      <w:pPr>
        <w:pStyle w:val="ListParagraph"/>
        <w:framePr w:h="12496" w:hRule="exact" w:hSpace="187" w:wrap="notBeside" w:vAnchor="text" w:hAnchor="page" w:x="1225" w:y="451"/>
        <w:numPr>
          <w:ilvl w:val="0"/>
          <w:numId w:val="1"/>
        </w:numPr>
        <w:tabs>
          <w:tab w:val="left" w:pos="900"/>
        </w:tabs>
        <w:ind w:hanging="90"/>
        <w:rPr>
          <w:rFonts w:ascii="Times New Roman" w:hAnsi="Times New Roman" w:cs="Times New Roman"/>
        </w:rPr>
      </w:pPr>
      <w:r w:rsidRPr="0041791C">
        <w:rPr>
          <w:rFonts w:ascii="Times New Roman" w:hAnsi="Times New Roman" w:cs="Times New Roman"/>
        </w:rPr>
        <w:t>Oversee preparation of the annual University Affirmative Action Plan (AAP).</w:t>
      </w:r>
    </w:p>
    <w:p w:rsidR="00B353A3" w:rsidRDefault="00B353A3" w:rsidP="00B3196A">
      <w:pPr>
        <w:pStyle w:val="ListParagraph"/>
        <w:framePr w:h="12496" w:hRule="exact" w:hSpace="187" w:wrap="notBeside" w:vAnchor="text" w:hAnchor="page" w:x="1225" w:y="451"/>
        <w:numPr>
          <w:ilvl w:val="0"/>
          <w:numId w:val="1"/>
        </w:numPr>
        <w:tabs>
          <w:tab w:val="left" w:pos="900"/>
        </w:tabs>
        <w:ind w:hanging="90"/>
        <w:rPr>
          <w:rFonts w:ascii="Times New Roman" w:hAnsi="Times New Roman" w:cs="Times New Roman"/>
        </w:rPr>
      </w:pPr>
      <w:r w:rsidRPr="003F54D5">
        <w:rPr>
          <w:rFonts w:ascii="Times New Roman" w:hAnsi="Times New Roman" w:cs="Times New Roman"/>
        </w:rPr>
        <w:t>Set standards, establish requirements, and develop, review, and/or update policies to implement</w:t>
      </w:r>
    </w:p>
    <w:p w:rsidR="00B353A3" w:rsidRDefault="00B353A3" w:rsidP="00B3196A">
      <w:pPr>
        <w:pStyle w:val="ListParagraph"/>
        <w:framePr w:h="12496" w:hRule="exact" w:hSpace="187" w:wrap="notBeside" w:vAnchor="text" w:hAnchor="page" w:x="1225" w:y="451"/>
        <w:tabs>
          <w:tab w:val="left" w:pos="900"/>
        </w:tabs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F54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 w:rsidRPr="003F54D5">
        <w:rPr>
          <w:rFonts w:ascii="Times New Roman" w:hAnsi="Times New Roman" w:cs="Times New Roman"/>
        </w:rPr>
        <w:t>Univ</w:t>
      </w:r>
      <w:r>
        <w:rPr>
          <w:rFonts w:ascii="Times New Roman" w:hAnsi="Times New Roman" w:cs="Times New Roman"/>
        </w:rPr>
        <w:t xml:space="preserve">ersity </w:t>
      </w:r>
      <w:r w:rsidRPr="003F54D5">
        <w:rPr>
          <w:rFonts w:ascii="Times New Roman" w:hAnsi="Times New Roman" w:cs="Times New Roman"/>
        </w:rPr>
        <w:t>AAP.</w:t>
      </w:r>
    </w:p>
    <w:p w:rsidR="00B353A3" w:rsidRDefault="00B353A3" w:rsidP="00B3196A">
      <w:pPr>
        <w:pStyle w:val="ListParagraph"/>
        <w:framePr w:h="12496" w:hRule="exact" w:hSpace="187" w:wrap="notBeside" w:vAnchor="text" w:hAnchor="page" w:x="1225" w:y="451"/>
        <w:numPr>
          <w:ilvl w:val="0"/>
          <w:numId w:val="1"/>
        </w:numPr>
        <w:tabs>
          <w:tab w:val="left" w:pos="900"/>
        </w:tabs>
        <w:ind w:hanging="90"/>
        <w:rPr>
          <w:rFonts w:ascii="Times New Roman" w:hAnsi="Times New Roman" w:cs="Times New Roman"/>
        </w:rPr>
      </w:pPr>
      <w:r w:rsidRPr="003F54D5">
        <w:rPr>
          <w:rFonts w:ascii="Times New Roman" w:hAnsi="Times New Roman" w:cs="Times New Roman"/>
        </w:rPr>
        <w:t>Develop compliant procedures, practices, and protocols for consistent application across the</w:t>
      </w:r>
    </w:p>
    <w:p w:rsidR="00B353A3" w:rsidRDefault="00B353A3" w:rsidP="00B3196A">
      <w:pPr>
        <w:pStyle w:val="ListParagraph"/>
        <w:framePr w:h="12496" w:hRule="exact" w:hSpace="187" w:wrap="notBeside" w:vAnchor="text" w:hAnchor="page" w:x="1225" w:y="451"/>
        <w:tabs>
          <w:tab w:val="left" w:pos="900"/>
        </w:tabs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F54D5">
        <w:rPr>
          <w:rFonts w:ascii="Times New Roman" w:hAnsi="Times New Roman" w:cs="Times New Roman"/>
        </w:rPr>
        <w:t xml:space="preserve"> schools/units.</w:t>
      </w:r>
    </w:p>
    <w:p w:rsidR="00B353A3" w:rsidRDefault="00B353A3" w:rsidP="00B3196A">
      <w:pPr>
        <w:pStyle w:val="ListParagraph"/>
        <w:framePr w:h="12496" w:hRule="exact" w:hSpace="187" w:wrap="notBeside" w:vAnchor="text" w:hAnchor="page" w:x="1225" w:y="451"/>
        <w:numPr>
          <w:ilvl w:val="0"/>
          <w:numId w:val="1"/>
        </w:numPr>
        <w:tabs>
          <w:tab w:val="left" w:pos="900"/>
        </w:tabs>
        <w:ind w:hanging="90"/>
        <w:rPr>
          <w:rFonts w:ascii="Times New Roman" w:hAnsi="Times New Roman" w:cs="Times New Roman"/>
        </w:rPr>
      </w:pPr>
      <w:r w:rsidRPr="003F54D5">
        <w:rPr>
          <w:rFonts w:ascii="Times New Roman" w:hAnsi="Times New Roman" w:cs="Times New Roman"/>
        </w:rPr>
        <w:t xml:space="preserve">Liaise with Central units and Schools regarding strategies to meet AA goals for underutilized </w:t>
      </w:r>
    </w:p>
    <w:p w:rsidR="00B353A3" w:rsidRDefault="00B353A3" w:rsidP="00B3196A">
      <w:pPr>
        <w:pStyle w:val="ListParagraph"/>
        <w:framePr w:h="12496" w:hRule="exact" w:hSpace="187" w:wrap="notBeside" w:vAnchor="text" w:hAnchor="page" w:x="1225" w:y="451"/>
        <w:tabs>
          <w:tab w:val="left" w:pos="900"/>
        </w:tabs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F54D5">
        <w:rPr>
          <w:rFonts w:ascii="Times New Roman" w:hAnsi="Times New Roman" w:cs="Times New Roman"/>
        </w:rPr>
        <w:t>job groups.</w:t>
      </w:r>
    </w:p>
    <w:p w:rsidR="00B353A3" w:rsidRDefault="00B353A3" w:rsidP="00B3196A">
      <w:pPr>
        <w:pStyle w:val="ListParagraph"/>
        <w:framePr w:h="12496" w:hRule="exact" w:hSpace="187" w:wrap="notBeside" w:vAnchor="text" w:hAnchor="page" w:x="1225" w:y="451"/>
        <w:numPr>
          <w:ilvl w:val="0"/>
          <w:numId w:val="1"/>
        </w:numPr>
        <w:tabs>
          <w:tab w:val="left" w:pos="900"/>
        </w:tabs>
        <w:ind w:hanging="90"/>
        <w:rPr>
          <w:rFonts w:ascii="Times New Roman" w:hAnsi="Times New Roman" w:cs="Times New Roman"/>
        </w:rPr>
      </w:pPr>
      <w:r w:rsidRPr="006666DE">
        <w:rPr>
          <w:rFonts w:ascii="Times New Roman" w:hAnsi="Times New Roman" w:cs="Times New Roman"/>
        </w:rPr>
        <w:t>Analyze and monitor selection processes and results for adverse impact in hiring, promotions,</w:t>
      </w:r>
    </w:p>
    <w:p w:rsidR="00B353A3" w:rsidRDefault="00B353A3" w:rsidP="00B3196A">
      <w:pPr>
        <w:pStyle w:val="ListParagraph"/>
        <w:framePr w:h="12496" w:hRule="exact" w:hSpace="187" w:wrap="notBeside" w:vAnchor="text" w:hAnchor="page" w:x="1225" w:y="451"/>
        <w:tabs>
          <w:tab w:val="left" w:pos="900"/>
        </w:tabs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666DE">
        <w:rPr>
          <w:rFonts w:ascii="Times New Roman" w:hAnsi="Times New Roman" w:cs="Times New Roman"/>
        </w:rPr>
        <w:t xml:space="preserve"> terminations, and other personnel activities.</w:t>
      </w:r>
    </w:p>
    <w:p w:rsidR="00B353A3" w:rsidRDefault="00B353A3" w:rsidP="00B3196A">
      <w:pPr>
        <w:pStyle w:val="ListParagraph"/>
        <w:framePr w:h="12496" w:hRule="exact" w:hSpace="187" w:wrap="notBeside" w:vAnchor="text" w:hAnchor="page" w:x="1225" w:y="451"/>
        <w:numPr>
          <w:ilvl w:val="0"/>
          <w:numId w:val="1"/>
        </w:numPr>
        <w:tabs>
          <w:tab w:val="left" w:pos="900"/>
        </w:tabs>
        <w:ind w:hanging="90"/>
        <w:rPr>
          <w:rFonts w:ascii="Times New Roman" w:hAnsi="Times New Roman" w:cs="Times New Roman"/>
        </w:rPr>
      </w:pPr>
      <w:r w:rsidRPr="006666DE">
        <w:rPr>
          <w:rFonts w:ascii="Times New Roman" w:hAnsi="Times New Roman" w:cs="Times New Roman"/>
        </w:rPr>
        <w:t>Provide each Unit/School with annual utilization goals/tables with prior year composition,</w:t>
      </w:r>
    </w:p>
    <w:p w:rsidR="00B353A3" w:rsidRPr="006666DE" w:rsidRDefault="00B353A3" w:rsidP="00B3196A">
      <w:pPr>
        <w:pStyle w:val="ListParagraph"/>
        <w:framePr w:h="12496" w:hRule="exact" w:hSpace="187" w:wrap="notBeside" w:vAnchor="text" w:hAnchor="page" w:x="1225" w:y="451"/>
        <w:tabs>
          <w:tab w:val="left" w:pos="900"/>
        </w:tabs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666DE">
        <w:rPr>
          <w:rFonts w:ascii="Times New Roman" w:hAnsi="Times New Roman" w:cs="Times New Roman"/>
        </w:rPr>
        <w:t xml:space="preserve"> goals, and achievement status; current-year composition and goals.</w:t>
      </w:r>
    </w:p>
    <w:p w:rsidR="00B353A3" w:rsidRPr="008E303D" w:rsidRDefault="00B353A3" w:rsidP="00B3196A">
      <w:pPr>
        <w:pStyle w:val="ListParagraph"/>
        <w:framePr w:h="12496" w:hRule="exact" w:hSpace="187" w:wrap="notBeside" w:vAnchor="text" w:hAnchor="page" w:x="1225" w:y="451"/>
        <w:numPr>
          <w:ilvl w:val="0"/>
          <w:numId w:val="1"/>
        </w:numPr>
        <w:tabs>
          <w:tab w:val="left" w:pos="900"/>
        </w:tabs>
        <w:ind w:hanging="90"/>
        <w:rPr>
          <w:rFonts w:ascii="Times New Roman" w:hAnsi="Times New Roman" w:cs="Times New Roman"/>
        </w:rPr>
      </w:pPr>
      <w:r w:rsidRPr="008E303D">
        <w:rPr>
          <w:rFonts w:ascii="Times New Roman" w:hAnsi="Times New Roman" w:cs="Times New Roman"/>
        </w:rPr>
        <w:t>Monitor progress toward AA goals University-wide and in each Unit/School.</w:t>
      </w:r>
    </w:p>
    <w:p w:rsidR="00B353A3" w:rsidRPr="008E303D" w:rsidRDefault="00B353A3" w:rsidP="00B3196A">
      <w:pPr>
        <w:pStyle w:val="ListParagraph"/>
        <w:framePr w:h="12496" w:hRule="exact" w:hSpace="187" w:wrap="notBeside" w:vAnchor="text" w:hAnchor="page" w:x="1225" w:y="451"/>
        <w:numPr>
          <w:ilvl w:val="0"/>
          <w:numId w:val="1"/>
        </w:numPr>
        <w:tabs>
          <w:tab w:val="left" w:pos="900"/>
        </w:tabs>
        <w:ind w:left="900" w:hanging="540"/>
        <w:rPr>
          <w:rFonts w:ascii="Times New Roman" w:hAnsi="Times New Roman" w:cs="Times New Roman"/>
        </w:rPr>
      </w:pPr>
      <w:r w:rsidRPr="008E303D">
        <w:rPr>
          <w:rFonts w:ascii="Times New Roman" w:hAnsi="Times New Roman" w:cs="Times New Roman"/>
        </w:rPr>
        <w:t>Monitor goals and good faith efforts for prior year and evaluate current year.</w:t>
      </w:r>
    </w:p>
    <w:p w:rsidR="00B353A3" w:rsidRPr="008E303D" w:rsidRDefault="00B353A3" w:rsidP="00B3196A">
      <w:pPr>
        <w:pStyle w:val="ListParagraph"/>
        <w:framePr w:h="12496" w:hRule="exact" w:hSpace="187" w:wrap="notBeside" w:vAnchor="text" w:hAnchor="page" w:x="1225" w:y="451"/>
        <w:numPr>
          <w:ilvl w:val="0"/>
          <w:numId w:val="1"/>
        </w:numPr>
        <w:tabs>
          <w:tab w:val="left" w:pos="900"/>
        </w:tabs>
        <w:ind w:left="900" w:hanging="540"/>
        <w:rPr>
          <w:rFonts w:ascii="Times New Roman" w:hAnsi="Times New Roman" w:cs="Times New Roman"/>
        </w:rPr>
      </w:pPr>
      <w:r w:rsidRPr="008E303D">
        <w:rPr>
          <w:rFonts w:ascii="Times New Roman" w:hAnsi="Times New Roman" w:cs="Times New Roman"/>
        </w:rPr>
        <w:t xml:space="preserve">Initiate action-oriented programs and outreach efforts to improve recruitment and retention of minorities, women, </w:t>
      </w:r>
      <w:r w:rsidR="0079049A">
        <w:rPr>
          <w:rFonts w:ascii="Times New Roman" w:hAnsi="Times New Roman" w:cs="Times New Roman"/>
        </w:rPr>
        <w:t xml:space="preserve">and </w:t>
      </w:r>
      <w:r w:rsidRPr="008E303D">
        <w:rPr>
          <w:rFonts w:ascii="Times New Roman" w:hAnsi="Times New Roman" w:cs="Times New Roman"/>
        </w:rPr>
        <w:t>individuals with disabilities and protected veterans</w:t>
      </w:r>
      <w:r>
        <w:rPr>
          <w:rFonts w:ascii="Times New Roman" w:hAnsi="Times New Roman" w:cs="Times New Roman"/>
        </w:rPr>
        <w:t>.</w:t>
      </w:r>
    </w:p>
    <w:p w:rsidR="00B353A3" w:rsidRPr="00B60A17" w:rsidRDefault="00B353A3" w:rsidP="00B3196A">
      <w:pPr>
        <w:pStyle w:val="ListParagraph"/>
        <w:framePr w:h="12496" w:hRule="exact" w:hSpace="187" w:wrap="notBeside" w:vAnchor="text" w:hAnchor="page" w:x="1225" w:y="451"/>
        <w:numPr>
          <w:ilvl w:val="0"/>
          <w:numId w:val="1"/>
        </w:numPr>
        <w:tabs>
          <w:tab w:val="left" w:pos="900"/>
        </w:tabs>
        <w:ind w:left="90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Design, </w:t>
      </w:r>
      <w:r w:rsidRPr="008E303D"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</w:rPr>
        <w:t xml:space="preserve">ordinate, &amp; conduct training and </w:t>
      </w:r>
      <w:r w:rsidRPr="008E303D">
        <w:rPr>
          <w:rFonts w:ascii="Times New Roman" w:hAnsi="Times New Roman" w:cs="Times New Roman"/>
        </w:rPr>
        <w:t xml:space="preserve">workshops on </w:t>
      </w:r>
      <w:r w:rsidR="000B7B9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EO/AA requirements</w:t>
      </w:r>
      <w:r w:rsidRPr="008E303D">
        <w:rPr>
          <w:rFonts w:ascii="Times New Roman" w:hAnsi="Times New Roman" w:cs="Times New Roman"/>
        </w:rPr>
        <w:t>, accountability and timelines.</w:t>
      </w:r>
    </w:p>
    <w:p w:rsidR="00B353A3" w:rsidRPr="00E13E45" w:rsidRDefault="00B353A3" w:rsidP="00B3196A">
      <w:pPr>
        <w:pStyle w:val="ListParagraph"/>
        <w:framePr w:h="12496" w:hRule="exact" w:hSpace="187" w:wrap="notBeside" w:vAnchor="text" w:hAnchor="page" w:x="1225" w:y="451"/>
        <w:numPr>
          <w:ilvl w:val="0"/>
          <w:numId w:val="1"/>
        </w:numPr>
        <w:tabs>
          <w:tab w:val="left" w:pos="900"/>
        </w:tabs>
        <w:ind w:left="900" w:hanging="540"/>
        <w:rPr>
          <w:rFonts w:eastAsia="Times New Roman"/>
          <w:sz w:val="24"/>
          <w:szCs w:val="24"/>
          <w:lang w:val="en"/>
        </w:rPr>
      </w:pPr>
      <w:r w:rsidRPr="00E13E45">
        <w:rPr>
          <w:rFonts w:ascii="Times New Roman" w:hAnsi="Times New Roman" w:cs="Times New Roman"/>
        </w:rPr>
        <w:t xml:space="preserve">Partner </w:t>
      </w:r>
      <w:r w:rsidR="00B51289" w:rsidRPr="00E13E45">
        <w:rPr>
          <w:rFonts w:ascii="Times New Roman" w:hAnsi="Times New Roman" w:cs="Times New Roman"/>
        </w:rPr>
        <w:t>with appropriate</w:t>
      </w:r>
      <w:r w:rsidR="001041E2" w:rsidRPr="00E13E45">
        <w:rPr>
          <w:rFonts w:ascii="Times New Roman" w:hAnsi="Times New Roman" w:cs="Times New Roman"/>
        </w:rPr>
        <w:t xml:space="preserve"> University offices</w:t>
      </w:r>
      <w:r w:rsidRPr="00B3196A">
        <w:rPr>
          <w:rFonts w:ascii="Times New Roman" w:hAnsi="Times New Roman" w:cs="Times New Roman"/>
        </w:rPr>
        <w:t xml:space="preserve"> to ensure an </w:t>
      </w:r>
      <w:r w:rsidR="00B51289" w:rsidRPr="00B3196A">
        <w:rPr>
          <w:rFonts w:ascii="Times New Roman" w:hAnsi="Times New Roman" w:cs="Times New Roman"/>
        </w:rPr>
        <w:t>annual compensation</w:t>
      </w:r>
      <w:r w:rsidRPr="00B3196A">
        <w:rPr>
          <w:rFonts w:ascii="Times New Roman" w:hAnsi="Times New Roman" w:cs="Times New Roman"/>
        </w:rPr>
        <w:t xml:space="preserve"> analysis is completed</w:t>
      </w:r>
      <w:r w:rsidR="0079049A" w:rsidRPr="00B3196A">
        <w:rPr>
          <w:rFonts w:ascii="Times New Roman" w:hAnsi="Times New Roman" w:cs="Times New Roman"/>
        </w:rPr>
        <w:t>.</w:t>
      </w:r>
    </w:p>
    <w:p w:rsidR="009A5DC8" w:rsidRDefault="009A5DC8" w:rsidP="00696EB6">
      <w:pPr>
        <w:tabs>
          <w:tab w:val="left" w:pos="6012"/>
        </w:tabs>
        <w:rPr>
          <w:rFonts w:ascii="Times New Roman" w:hAnsi="Times New Roman" w:cs="Times New Roman"/>
        </w:rPr>
      </w:pPr>
    </w:p>
    <w:p w:rsidR="009A5DC8" w:rsidRDefault="009A5DC8" w:rsidP="00696EB6">
      <w:pPr>
        <w:tabs>
          <w:tab w:val="left" w:pos="6012"/>
        </w:tabs>
        <w:rPr>
          <w:rFonts w:ascii="Times New Roman" w:hAnsi="Times New Roman" w:cs="Times New Roman"/>
        </w:rPr>
      </w:pPr>
    </w:p>
    <w:p w:rsidR="009A5DC8" w:rsidRDefault="009A5DC8" w:rsidP="00696EB6">
      <w:pPr>
        <w:tabs>
          <w:tab w:val="left" w:pos="6012"/>
        </w:tabs>
        <w:rPr>
          <w:rFonts w:ascii="Times New Roman" w:hAnsi="Times New Roman" w:cs="Times New Roman"/>
        </w:rPr>
      </w:pPr>
    </w:p>
    <w:p w:rsidR="009A5DC8" w:rsidRDefault="009A5DC8" w:rsidP="00696EB6">
      <w:pPr>
        <w:tabs>
          <w:tab w:val="left" w:pos="6012"/>
        </w:tabs>
        <w:rPr>
          <w:rFonts w:ascii="Times New Roman" w:hAnsi="Times New Roman" w:cs="Times New Roman"/>
        </w:rPr>
      </w:pPr>
    </w:p>
    <w:p w:rsidR="009A5DC8" w:rsidRDefault="009A5DC8" w:rsidP="00696EB6">
      <w:pPr>
        <w:tabs>
          <w:tab w:val="left" w:pos="6012"/>
        </w:tabs>
        <w:rPr>
          <w:rFonts w:ascii="Times New Roman" w:hAnsi="Times New Roman" w:cs="Times New Roman"/>
        </w:rPr>
      </w:pPr>
    </w:p>
    <w:p w:rsidR="006F5A04" w:rsidRDefault="006F5A04" w:rsidP="006F5A04">
      <w:pPr>
        <w:rPr>
          <w:rFonts w:ascii="Times New Roman" w:hAnsi="Times New Roman" w:cs="Times New Roman"/>
        </w:rPr>
      </w:pPr>
    </w:p>
    <w:p w:rsidR="004B73A2" w:rsidRDefault="00DC2E2A" w:rsidP="006F5A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Authority</w:t>
      </w:r>
    </w:p>
    <w:p w:rsidR="004B73A2" w:rsidRPr="004B73A2" w:rsidRDefault="00015022" w:rsidP="004B73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4C74E0">
        <w:rPr>
          <w:rFonts w:ascii="Times New Roman" w:hAnsi="Times New Roman" w:cs="Times New Roman"/>
        </w:rPr>
        <w:t xml:space="preserve"> President and Fellows annually reaffirm the University’s policy concerning affirmative action and equal opportunity as originally set forth on November 3, 1969</w:t>
      </w:r>
      <w:r w:rsidR="00014628">
        <w:rPr>
          <w:rFonts w:ascii="Times New Roman" w:hAnsi="Times New Roman" w:cs="Times New Roman"/>
        </w:rPr>
        <w:t>.</w:t>
      </w:r>
      <w:r w:rsidR="00FC0056">
        <w:rPr>
          <w:rFonts w:ascii="Times New Roman" w:hAnsi="Times New Roman" w:cs="Times New Roman"/>
        </w:rPr>
        <w:t xml:space="preserve"> </w:t>
      </w:r>
      <w:r w:rsidR="00014628">
        <w:rPr>
          <w:rFonts w:ascii="Times New Roman" w:hAnsi="Times New Roman" w:cs="Times New Roman"/>
        </w:rPr>
        <w:t>The Office of the Assistant to the President</w:t>
      </w:r>
      <w:r w:rsidR="00E11705">
        <w:rPr>
          <w:rFonts w:ascii="Times New Roman" w:hAnsi="Times New Roman" w:cs="Times New Roman"/>
        </w:rPr>
        <w:t xml:space="preserve"> for Institutional Diversity and Equity</w:t>
      </w:r>
      <w:r w:rsidR="002E0737">
        <w:rPr>
          <w:rFonts w:ascii="Times New Roman" w:hAnsi="Times New Roman" w:cs="Times New Roman"/>
        </w:rPr>
        <w:t>, under the leadership of Lisa</w:t>
      </w:r>
      <w:r w:rsidR="00696EB6">
        <w:rPr>
          <w:rFonts w:ascii="Times New Roman" w:hAnsi="Times New Roman" w:cs="Times New Roman"/>
        </w:rPr>
        <w:t xml:space="preserve"> M. </w:t>
      </w:r>
      <w:r w:rsidR="002E0737">
        <w:rPr>
          <w:rFonts w:ascii="Times New Roman" w:hAnsi="Times New Roman" w:cs="Times New Roman"/>
        </w:rPr>
        <w:t>Coleman</w:t>
      </w:r>
      <w:r w:rsidR="000E4C70">
        <w:rPr>
          <w:rFonts w:ascii="Times New Roman" w:hAnsi="Times New Roman" w:cs="Times New Roman"/>
        </w:rPr>
        <w:t>, Ph.D.</w:t>
      </w:r>
      <w:r w:rsidR="002E0737">
        <w:rPr>
          <w:rFonts w:ascii="Times New Roman" w:hAnsi="Times New Roman" w:cs="Times New Roman"/>
        </w:rPr>
        <w:t xml:space="preserve"> as its first Chief Diversity Officer</w:t>
      </w:r>
      <w:r w:rsidR="00BF3321">
        <w:rPr>
          <w:rFonts w:ascii="Times New Roman" w:hAnsi="Times New Roman" w:cs="Times New Roman"/>
        </w:rPr>
        <w:t>, is</w:t>
      </w:r>
      <w:r w:rsidR="00014628">
        <w:rPr>
          <w:rFonts w:ascii="Times New Roman" w:hAnsi="Times New Roman" w:cs="Times New Roman"/>
        </w:rPr>
        <w:t xml:space="preserve"> authorized by the President </w:t>
      </w:r>
      <w:r w:rsidR="00B36589">
        <w:rPr>
          <w:rFonts w:ascii="Times New Roman" w:hAnsi="Times New Roman" w:cs="Times New Roman"/>
        </w:rPr>
        <w:t xml:space="preserve">and Fellows </w:t>
      </w:r>
      <w:r w:rsidR="00014628">
        <w:rPr>
          <w:rFonts w:ascii="Times New Roman" w:hAnsi="Times New Roman" w:cs="Times New Roman"/>
        </w:rPr>
        <w:t>to provid</w:t>
      </w:r>
      <w:r w:rsidR="00147CDC">
        <w:rPr>
          <w:rFonts w:ascii="Times New Roman" w:hAnsi="Times New Roman" w:cs="Times New Roman"/>
        </w:rPr>
        <w:t xml:space="preserve">e </w:t>
      </w:r>
      <w:r w:rsidR="00B36589">
        <w:rPr>
          <w:rFonts w:ascii="Times New Roman" w:hAnsi="Times New Roman" w:cs="Times New Roman"/>
        </w:rPr>
        <w:t>a central focus and resource</w:t>
      </w:r>
      <w:r w:rsidR="00147CDC">
        <w:rPr>
          <w:rFonts w:ascii="Times New Roman" w:hAnsi="Times New Roman" w:cs="Times New Roman"/>
        </w:rPr>
        <w:t xml:space="preserve"> within the University </w:t>
      </w:r>
      <w:r w:rsidR="000601AF">
        <w:rPr>
          <w:rFonts w:ascii="Times New Roman" w:hAnsi="Times New Roman" w:cs="Times New Roman"/>
        </w:rPr>
        <w:t xml:space="preserve">for pursuing with determination </w:t>
      </w:r>
      <w:r w:rsidR="005C1AA9">
        <w:rPr>
          <w:rFonts w:ascii="Times New Roman" w:hAnsi="Times New Roman" w:cs="Times New Roman"/>
        </w:rPr>
        <w:t>its</w:t>
      </w:r>
      <w:r w:rsidR="00B72FD3">
        <w:rPr>
          <w:rFonts w:ascii="Times New Roman" w:hAnsi="Times New Roman" w:cs="Times New Roman"/>
        </w:rPr>
        <w:t xml:space="preserve"> goals of equal </w:t>
      </w:r>
      <w:r w:rsidR="00480FB8">
        <w:rPr>
          <w:rFonts w:ascii="Times New Roman" w:hAnsi="Times New Roman" w:cs="Times New Roman"/>
        </w:rPr>
        <w:t xml:space="preserve">employment </w:t>
      </w:r>
      <w:r w:rsidR="00B72FD3">
        <w:rPr>
          <w:rFonts w:ascii="Times New Roman" w:hAnsi="Times New Roman" w:cs="Times New Roman"/>
        </w:rPr>
        <w:t xml:space="preserve">opportunity. </w:t>
      </w:r>
      <w:r w:rsidR="00C65F81">
        <w:rPr>
          <w:rFonts w:ascii="Times New Roman" w:hAnsi="Times New Roman" w:cs="Times New Roman"/>
        </w:rPr>
        <w:t xml:space="preserve">Her duties include coordination of the University’s affirmative action programs and oversight for their implementation </w:t>
      </w:r>
      <w:r w:rsidR="0059224E">
        <w:rPr>
          <w:rFonts w:ascii="Times New Roman" w:hAnsi="Times New Roman" w:cs="Times New Roman"/>
        </w:rPr>
        <w:t xml:space="preserve">throughout the </w:t>
      </w:r>
      <w:r w:rsidR="00DC2E2A">
        <w:rPr>
          <w:rFonts w:ascii="Times New Roman" w:hAnsi="Times New Roman" w:cs="Times New Roman"/>
        </w:rPr>
        <w:t>University</w:t>
      </w:r>
      <w:r w:rsidR="0059224E">
        <w:rPr>
          <w:rFonts w:ascii="Times New Roman" w:hAnsi="Times New Roman" w:cs="Times New Roman"/>
        </w:rPr>
        <w:t>.</w:t>
      </w:r>
      <w:r w:rsidR="00FB69E1">
        <w:rPr>
          <w:rFonts w:ascii="Times New Roman" w:hAnsi="Times New Roman" w:cs="Times New Roman"/>
        </w:rPr>
        <w:t xml:space="preserve"> </w:t>
      </w:r>
    </w:p>
    <w:sectPr w:rsidR="004B73A2" w:rsidRPr="004B73A2" w:rsidSect="00E15A3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18A" w:rsidRDefault="0070218A" w:rsidP="001170EB">
      <w:pPr>
        <w:spacing w:after="0" w:line="240" w:lineRule="auto"/>
      </w:pPr>
      <w:r>
        <w:separator/>
      </w:r>
    </w:p>
  </w:endnote>
  <w:endnote w:type="continuationSeparator" w:id="0">
    <w:p w:rsidR="0070218A" w:rsidRDefault="0070218A" w:rsidP="00117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D17" w:rsidRPr="00926C78" w:rsidRDefault="00E66D17">
    <w:pPr>
      <w:pStyle w:val="Footer"/>
      <w:rPr>
        <w:i/>
        <w:sz w:val="20"/>
      </w:rPr>
    </w:pPr>
    <w:r w:rsidRPr="00926C78">
      <w:rPr>
        <w:i/>
        <w:sz w:val="20"/>
      </w:rPr>
      <w:t>Dec 14, 2015</w:t>
    </w:r>
  </w:p>
  <w:p w:rsidR="00E66D17" w:rsidRDefault="00E66D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18A" w:rsidRDefault="0070218A" w:rsidP="001170EB">
      <w:pPr>
        <w:spacing w:after="0" w:line="240" w:lineRule="auto"/>
      </w:pPr>
      <w:r>
        <w:separator/>
      </w:r>
    </w:p>
  </w:footnote>
  <w:footnote w:type="continuationSeparator" w:id="0">
    <w:p w:rsidR="0070218A" w:rsidRDefault="0070218A" w:rsidP="001170EB">
      <w:pPr>
        <w:spacing w:after="0" w:line="240" w:lineRule="auto"/>
      </w:pPr>
      <w:r>
        <w:continuationSeparator/>
      </w:r>
    </w:p>
  </w:footnote>
  <w:footnote w:id="1">
    <w:p w:rsidR="00AC5D13" w:rsidRDefault="00AC5D1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C5D13">
        <w:rPr>
          <w:rFonts w:ascii="Times New Roman" w:hAnsi="Times New Roman" w:cs="Times New Roman"/>
        </w:rPr>
        <w:t>Please note:</w:t>
      </w:r>
      <w:r w:rsidR="00FC0056">
        <w:rPr>
          <w:rFonts w:ascii="Times New Roman" w:hAnsi="Times New Roman" w:cs="Times New Roman"/>
        </w:rPr>
        <w:t xml:space="preserve"> </w:t>
      </w:r>
      <w:r w:rsidR="00A86DC5">
        <w:rPr>
          <w:rFonts w:ascii="Times New Roman" w:hAnsi="Times New Roman" w:cs="Times New Roman"/>
        </w:rPr>
        <w:t>“</w:t>
      </w:r>
      <w:r w:rsidRPr="00AC5D13">
        <w:rPr>
          <w:rFonts w:ascii="Times New Roman" w:hAnsi="Times New Roman" w:cs="Times New Roman"/>
        </w:rPr>
        <w:t>Roles and Responsibilities for AA Compliance and Staff Recruiting</w:t>
      </w:r>
      <w:r w:rsidR="00D019FF">
        <w:rPr>
          <w:rFonts w:ascii="Times New Roman" w:hAnsi="Times New Roman" w:cs="Times New Roman"/>
        </w:rPr>
        <w:t>”</w:t>
      </w:r>
      <w:r w:rsidRPr="00AC5D13">
        <w:rPr>
          <w:rFonts w:ascii="Times New Roman" w:hAnsi="Times New Roman" w:cs="Times New Roman"/>
        </w:rPr>
        <w:t xml:space="preserve"> may also be cross referenced for additional details</w:t>
      </w:r>
      <w:r w:rsidR="00D019FF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F2B7A"/>
    <w:multiLevelType w:val="hybridMultilevel"/>
    <w:tmpl w:val="B0EE06C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A2"/>
    <w:rsid w:val="00014628"/>
    <w:rsid w:val="00015022"/>
    <w:rsid w:val="00036A59"/>
    <w:rsid w:val="000601AF"/>
    <w:rsid w:val="00064FC3"/>
    <w:rsid w:val="000739D4"/>
    <w:rsid w:val="00077A5C"/>
    <w:rsid w:val="000878E6"/>
    <w:rsid w:val="000918DB"/>
    <w:rsid w:val="000B7B9D"/>
    <w:rsid w:val="000D266F"/>
    <w:rsid w:val="000D65DF"/>
    <w:rsid w:val="000E14E2"/>
    <w:rsid w:val="000E4C70"/>
    <w:rsid w:val="000F7393"/>
    <w:rsid w:val="001041E2"/>
    <w:rsid w:val="001170EB"/>
    <w:rsid w:val="00126C4C"/>
    <w:rsid w:val="00146DBD"/>
    <w:rsid w:val="00147918"/>
    <w:rsid w:val="00147CDC"/>
    <w:rsid w:val="00153504"/>
    <w:rsid w:val="00162341"/>
    <w:rsid w:val="00166B9B"/>
    <w:rsid w:val="001C4DD7"/>
    <w:rsid w:val="001E073B"/>
    <w:rsid w:val="001F307A"/>
    <w:rsid w:val="00203667"/>
    <w:rsid w:val="00223A02"/>
    <w:rsid w:val="002540FD"/>
    <w:rsid w:val="00290D55"/>
    <w:rsid w:val="00293DCF"/>
    <w:rsid w:val="002B52DB"/>
    <w:rsid w:val="002C0A12"/>
    <w:rsid w:val="002C7E02"/>
    <w:rsid w:val="002D594D"/>
    <w:rsid w:val="002E0737"/>
    <w:rsid w:val="00320F5F"/>
    <w:rsid w:val="00335018"/>
    <w:rsid w:val="00372A84"/>
    <w:rsid w:val="003A4AF4"/>
    <w:rsid w:val="003C003E"/>
    <w:rsid w:val="003C31D3"/>
    <w:rsid w:val="003F54D5"/>
    <w:rsid w:val="0041791C"/>
    <w:rsid w:val="0042681E"/>
    <w:rsid w:val="004444DB"/>
    <w:rsid w:val="00446391"/>
    <w:rsid w:val="00480FB8"/>
    <w:rsid w:val="00482F94"/>
    <w:rsid w:val="004A3F9C"/>
    <w:rsid w:val="004B57FD"/>
    <w:rsid w:val="004B73A2"/>
    <w:rsid w:val="004C43C9"/>
    <w:rsid w:val="004C74E0"/>
    <w:rsid w:val="004F17F1"/>
    <w:rsid w:val="0052009C"/>
    <w:rsid w:val="005740C1"/>
    <w:rsid w:val="0059224E"/>
    <w:rsid w:val="005B42B9"/>
    <w:rsid w:val="005C1AA9"/>
    <w:rsid w:val="005F6070"/>
    <w:rsid w:val="006268D4"/>
    <w:rsid w:val="00657DF7"/>
    <w:rsid w:val="006666DE"/>
    <w:rsid w:val="006947DA"/>
    <w:rsid w:val="00696EB6"/>
    <w:rsid w:val="006B02E7"/>
    <w:rsid w:val="006B714D"/>
    <w:rsid w:val="006C5E95"/>
    <w:rsid w:val="006F5A04"/>
    <w:rsid w:val="0070218A"/>
    <w:rsid w:val="00733F5D"/>
    <w:rsid w:val="00745FEE"/>
    <w:rsid w:val="0079049A"/>
    <w:rsid w:val="007B6EB8"/>
    <w:rsid w:val="007C419A"/>
    <w:rsid w:val="007C7C5A"/>
    <w:rsid w:val="00875A5F"/>
    <w:rsid w:val="008A3FE6"/>
    <w:rsid w:val="008E2009"/>
    <w:rsid w:val="00926C78"/>
    <w:rsid w:val="00954471"/>
    <w:rsid w:val="00960721"/>
    <w:rsid w:val="009A5DC8"/>
    <w:rsid w:val="009A720E"/>
    <w:rsid w:val="009B4A6A"/>
    <w:rsid w:val="009D0006"/>
    <w:rsid w:val="00A37D20"/>
    <w:rsid w:val="00A43CC2"/>
    <w:rsid w:val="00A52FFD"/>
    <w:rsid w:val="00A609A3"/>
    <w:rsid w:val="00A841FC"/>
    <w:rsid w:val="00A86DC5"/>
    <w:rsid w:val="00AC34BA"/>
    <w:rsid w:val="00AC5D13"/>
    <w:rsid w:val="00AD6BCE"/>
    <w:rsid w:val="00AE5783"/>
    <w:rsid w:val="00B02F08"/>
    <w:rsid w:val="00B047BE"/>
    <w:rsid w:val="00B2574B"/>
    <w:rsid w:val="00B2627D"/>
    <w:rsid w:val="00B3196A"/>
    <w:rsid w:val="00B353A3"/>
    <w:rsid w:val="00B36589"/>
    <w:rsid w:val="00B51289"/>
    <w:rsid w:val="00B72FD3"/>
    <w:rsid w:val="00B85CC4"/>
    <w:rsid w:val="00BA3420"/>
    <w:rsid w:val="00BD3745"/>
    <w:rsid w:val="00BD3FC5"/>
    <w:rsid w:val="00BE5FB3"/>
    <w:rsid w:val="00BF3321"/>
    <w:rsid w:val="00C01E0E"/>
    <w:rsid w:val="00C43F48"/>
    <w:rsid w:val="00C46D49"/>
    <w:rsid w:val="00C65F81"/>
    <w:rsid w:val="00C748BA"/>
    <w:rsid w:val="00C77143"/>
    <w:rsid w:val="00C86D95"/>
    <w:rsid w:val="00C96818"/>
    <w:rsid w:val="00CA5F4F"/>
    <w:rsid w:val="00D019FF"/>
    <w:rsid w:val="00D07A1C"/>
    <w:rsid w:val="00D50EC3"/>
    <w:rsid w:val="00D64285"/>
    <w:rsid w:val="00D6775B"/>
    <w:rsid w:val="00D73D7A"/>
    <w:rsid w:val="00D87073"/>
    <w:rsid w:val="00D97555"/>
    <w:rsid w:val="00DA5317"/>
    <w:rsid w:val="00DB30A0"/>
    <w:rsid w:val="00DC2E2A"/>
    <w:rsid w:val="00DD1705"/>
    <w:rsid w:val="00DF3A7E"/>
    <w:rsid w:val="00E11705"/>
    <w:rsid w:val="00E13E45"/>
    <w:rsid w:val="00E15A34"/>
    <w:rsid w:val="00E2645C"/>
    <w:rsid w:val="00E62F35"/>
    <w:rsid w:val="00E66D17"/>
    <w:rsid w:val="00E70C80"/>
    <w:rsid w:val="00E91EE5"/>
    <w:rsid w:val="00EA4178"/>
    <w:rsid w:val="00EB2979"/>
    <w:rsid w:val="00EB2C28"/>
    <w:rsid w:val="00ED52AA"/>
    <w:rsid w:val="00F55744"/>
    <w:rsid w:val="00F60D5E"/>
    <w:rsid w:val="00F83230"/>
    <w:rsid w:val="00F9155F"/>
    <w:rsid w:val="00FA5432"/>
    <w:rsid w:val="00FA57F8"/>
    <w:rsid w:val="00FB69E1"/>
    <w:rsid w:val="00FB735E"/>
    <w:rsid w:val="00FC0056"/>
    <w:rsid w:val="00FD2384"/>
    <w:rsid w:val="00FF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3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7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0EB"/>
  </w:style>
  <w:style w:type="paragraph" w:styleId="Footer">
    <w:name w:val="footer"/>
    <w:basedOn w:val="Normal"/>
    <w:link w:val="FooterChar"/>
    <w:uiPriority w:val="99"/>
    <w:unhideWhenUsed/>
    <w:rsid w:val="00117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0EB"/>
  </w:style>
  <w:style w:type="paragraph" w:styleId="BalloonText">
    <w:name w:val="Balloon Text"/>
    <w:basedOn w:val="Normal"/>
    <w:link w:val="BalloonTextChar"/>
    <w:uiPriority w:val="99"/>
    <w:semiHidden/>
    <w:unhideWhenUsed/>
    <w:rsid w:val="00117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0E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82F9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036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6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6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6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66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5D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5D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5D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3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7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0EB"/>
  </w:style>
  <w:style w:type="paragraph" w:styleId="Footer">
    <w:name w:val="footer"/>
    <w:basedOn w:val="Normal"/>
    <w:link w:val="FooterChar"/>
    <w:uiPriority w:val="99"/>
    <w:unhideWhenUsed/>
    <w:rsid w:val="00117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0EB"/>
  </w:style>
  <w:style w:type="paragraph" w:styleId="BalloonText">
    <w:name w:val="Balloon Text"/>
    <w:basedOn w:val="Normal"/>
    <w:link w:val="BalloonTextChar"/>
    <w:uiPriority w:val="99"/>
    <w:semiHidden/>
    <w:unhideWhenUsed/>
    <w:rsid w:val="00117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0E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82F9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036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6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6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6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66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5D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5D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5D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01407-3EF5-494F-ADDF-94EC03091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Norm J</dc:creator>
  <cp:lastModifiedBy>Perconti, Jamie</cp:lastModifiedBy>
  <cp:revision>2</cp:revision>
  <cp:lastPrinted>2014-12-02T19:43:00Z</cp:lastPrinted>
  <dcterms:created xsi:type="dcterms:W3CDTF">2015-12-23T19:58:00Z</dcterms:created>
  <dcterms:modified xsi:type="dcterms:W3CDTF">2015-12-23T19:58:00Z</dcterms:modified>
</cp:coreProperties>
</file>